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A6E4" w14:textId="77777777" w:rsidR="00D66E4B" w:rsidRPr="006118C3" w:rsidRDefault="00D66E4B" w:rsidP="00D66E4B">
      <w:pPr>
        <w:tabs>
          <w:tab w:val="left" w:pos="2280"/>
          <w:tab w:val="left" w:pos="3360"/>
        </w:tabs>
        <w:spacing w:after="0" w:line="240" w:lineRule="auto"/>
        <w:jc w:val="center"/>
        <w:rPr>
          <w:rFonts w:ascii="Arial Narrow" w:hAnsi="Arial Narrow" w:cs="Arial"/>
          <w:b/>
          <w:sz w:val="32"/>
        </w:rPr>
      </w:pPr>
      <w:r w:rsidRPr="006118C3">
        <w:rPr>
          <w:rFonts w:ascii="Arial Narrow" w:hAnsi="Arial Narrow" w:cs="Arial"/>
          <w:b/>
          <w:sz w:val="32"/>
        </w:rPr>
        <w:t>TATA MEMORIAL HOSPITAL</w:t>
      </w:r>
    </w:p>
    <w:p w14:paraId="43135AFC" w14:textId="77777777" w:rsidR="00D66E4B" w:rsidRPr="006118C3" w:rsidRDefault="00D66E4B" w:rsidP="00D66E4B">
      <w:pPr>
        <w:tabs>
          <w:tab w:val="left" w:pos="2280"/>
          <w:tab w:val="left" w:pos="3360"/>
        </w:tabs>
        <w:spacing w:after="0" w:line="240" w:lineRule="auto"/>
        <w:jc w:val="center"/>
        <w:rPr>
          <w:rFonts w:ascii="Arial Narrow" w:hAnsi="Arial Narrow" w:cs="Arial"/>
          <w:b/>
          <w:sz w:val="32"/>
        </w:rPr>
      </w:pPr>
      <w:r w:rsidRPr="006118C3">
        <w:rPr>
          <w:rFonts w:ascii="Arial Narrow" w:hAnsi="Arial Narrow" w:cs="Arial"/>
          <w:b/>
          <w:sz w:val="32"/>
        </w:rPr>
        <w:t>DR. E. BORGES MARG.</w:t>
      </w:r>
    </w:p>
    <w:p w14:paraId="58964D70" w14:textId="77777777" w:rsidR="00D66E4B" w:rsidRDefault="00D66E4B" w:rsidP="006118C3">
      <w:pPr>
        <w:tabs>
          <w:tab w:val="left" w:pos="2280"/>
          <w:tab w:val="left" w:pos="3360"/>
        </w:tabs>
        <w:spacing w:after="0" w:line="240" w:lineRule="auto"/>
        <w:jc w:val="center"/>
        <w:rPr>
          <w:rFonts w:ascii="Arial Narrow" w:hAnsi="Arial Narrow" w:cs="Arial"/>
          <w:b/>
          <w:sz w:val="32"/>
        </w:rPr>
      </w:pPr>
      <w:r w:rsidRPr="006118C3">
        <w:rPr>
          <w:rFonts w:ascii="Arial Narrow" w:hAnsi="Arial Narrow" w:cs="Arial"/>
          <w:b/>
          <w:sz w:val="32"/>
        </w:rPr>
        <w:t>PAREL, MUMBAI - 400 012</w:t>
      </w:r>
    </w:p>
    <w:p w14:paraId="565F43B0" w14:textId="77777777" w:rsidR="00A72F7E" w:rsidRPr="00A72F7E" w:rsidRDefault="00A72F7E" w:rsidP="00A72F7E">
      <w:pPr>
        <w:spacing w:after="0" w:line="360" w:lineRule="auto"/>
        <w:jc w:val="both"/>
        <w:rPr>
          <w:rFonts w:ascii="Arial Narrow" w:hAnsi="Arial Narrow" w:cs="Arial"/>
          <w:b/>
          <w:sz w:val="12"/>
          <w:szCs w:val="12"/>
        </w:rPr>
      </w:pPr>
    </w:p>
    <w:p w14:paraId="25C7DFC2" w14:textId="10A1B680" w:rsidR="00A72F7E" w:rsidRPr="00BF3E60" w:rsidRDefault="00A72F7E" w:rsidP="00A72F7E">
      <w:pPr>
        <w:spacing w:after="0" w:line="360" w:lineRule="auto"/>
        <w:jc w:val="both"/>
        <w:rPr>
          <w:rFonts w:ascii="Arial Narrow" w:hAnsi="Arial Narrow" w:cs="Arial"/>
          <w:bCs/>
        </w:rPr>
      </w:pPr>
      <w:r w:rsidRPr="007A473E">
        <w:rPr>
          <w:rFonts w:ascii="Arial Narrow" w:hAnsi="Arial Narrow" w:cs="Arial"/>
          <w:b/>
        </w:rPr>
        <w:t xml:space="preserve">Tender Notice </w:t>
      </w:r>
      <w:proofErr w:type="gramStart"/>
      <w:r w:rsidRPr="007A473E">
        <w:rPr>
          <w:rFonts w:ascii="Arial Narrow" w:hAnsi="Arial Narrow" w:cs="Arial"/>
          <w:b/>
        </w:rPr>
        <w:t>No.:-</w:t>
      </w:r>
      <w:proofErr w:type="gramEnd"/>
      <w:r>
        <w:rPr>
          <w:rFonts w:ascii="Arial Narrow" w:hAnsi="Arial Narrow" w:cs="Arial"/>
          <w:b/>
        </w:rPr>
        <w:t xml:space="preserve"> TMH/M&amp;VC-A/</w:t>
      </w:r>
      <w:r w:rsidR="0006181F">
        <w:rPr>
          <w:rFonts w:ascii="Arial Narrow" w:hAnsi="Arial Narrow" w:cs="Arial"/>
          <w:b/>
        </w:rPr>
        <w:t>2026-28/TENDER/VEHICLES</w:t>
      </w:r>
      <w:r w:rsidRPr="00BF3E60">
        <w:rPr>
          <w:rFonts w:ascii="Arial Narrow" w:hAnsi="Arial Narrow" w:cs="Arial"/>
          <w:bCs/>
        </w:rPr>
        <w:t xml:space="preserve">             </w:t>
      </w:r>
      <w:r w:rsidR="0006181F">
        <w:rPr>
          <w:rFonts w:ascii="Arial Narrow" w:hAnsi="Arial Narrow" w:cs="Arial"/>
          <w:bCs/>
        </w:rPr>
        <w:t xml:space="preserve">  </w:t>
      </w:r>
      <w:r w:rsidRPr="00BF3E60">
        <w:rPr>
          <w:rFonts w:ascii="Arial Narrow" w:hAnsi="Arial Narrow" w:cs="Arial"/>
          <w:bCs/>
        </w:rPr>
        <w:t xml:space="preserve">  </w:t>
      </w:r>
      <w:r>
        <w:rPr>
          <w:rFonts w:ascii="Arial Narrow" w:hAnsi="Arial Narrow" w:cs="Arial"/>
          <w:bCs/>
        </w:rPr>
        <w:t xml:space="preserve">                                 </w:t>
      </w:r>
      <w:r w:rsidRPr="007A473E">
        <w:rPr>
          <w:rFonts w:ascii="Arial Narrow" w:hAnsi="Arial Narrow" w:cs="Arial"/>
          <w:b/>
        </w:rPr>
        <w:t>Date:</w:t>
      </w:r>
      <w:r>
        <w:rPr>
          <w:rFonts w:ascii="Arial Narrow" w:hAnsi="Arial Narrow" w:cs="Arial"/>
          <w:b/>
        </w:rPr>
        <w:t xml:space="preserve"> -</w:t>
      </w:r>
      <w:r w:rsidR="001E609C">
        <w:rPr>
          <w:rFonts w:ascii="Arial Narrow" w:hAnsi="Arial Narrow" w:cs="Arial"/>
          <w:b/>
        </w:rPr>
        <w:t xml:space="preserve"> </w:t>
      </w:r>
      <w:r w:rsidR="00D26214">
        <w:rPr>
          <w:rFonts w:ascii="Arial Narrow" w:hAnsi="Arial Narrow" w:cs="Arial"/>
          <w:b/>
        </w:rPr>
        <w:t>16/01/2026</w:t>
      </w:r>
    </w:p>
    <w:p w14:paraId="532B3772" w14:textId="797A4AD2" w:rsidR="00D66E4B" w:rsidRPr="006118C3" w:rsidRDefault="00D66E4B" w:rsidP="00D66E4B">
      <w:pPr>
        <w:spacing w:after="0" w:line="240" w:lineRule="auto"/>
        <w:jc w:val="both"/>
        <w:rPr>
          <w:rFonts w:ascii="Arial Narrow" w:hAnsi="Arial Narrow" w:cs="Arial"/>
          <w:b/>
          <w:bCs/>
          <w:sz w:val="24"/>
        </w:rPr>
      </w:pPr>
      <w:r w:rsidRPr="006118C3">
        <w:rPr>
          <w:rFonts w:ascii="Arial Narrow" w:hAnsi="Arial Narrow" w:cs="Arial"/>
          <w:b/>
          <w:bCs/>
          <w:sz w:val="24"/>
        </w:rPr>
        <w:t xml:space="preserve">Name of work: Annual Maintenance Service Contract for providing motor mechanic &amp; electrician on 24 hrs. basis for repairing &amp; maintenance of </w:t>
      </w:r>
      <w:r w:rsidR="00E1546B">
        <w:rPr>
          <w:rFonts w:ascii="Arial Narrow" w:hAnsi="Arial Narrow" w:cs="Arial"/>
          <w:b/>
          <w:bCs/>
          <w:sz w:val="24"/>
        </w:rPr>
        <w:t>23</w:t>
      </w:r>
      <w:r w:rsidRPr="006118C3">
        <w:rPr>
          <w:rFonts w:ascii="Arial Narrow" w:hAnsi="Arial Narrow" w:cs="Arial"/>
          <w:b/>
          <w:bCs/>
          <w:sz w:val="24"/>
        </w:rPr>
        <w:t xml:space="preserve"> Nos. TMH vehicles for the period of two years and    </w:t>
      </w:r>
    </w:p>
    <w:p w14:paraId="3BFAFB43" w14:textId="77777777" w:rsidR="00D66E4B" w:rsidRPr="006118C3" w:rsidRDefault="00D66E4B" w:rsidP="00D66E4B">
      <w:pPr>
        <w:spacing w:after="0" w:line="240" w:lineRule="auto"/>
        <w:jc w:val="both"/>
        <w:rPr>
          <w:rFonts w:ascii="Arial Narrow" w:hAnsi="Arial Narrow" w:cs="Arial"/>
          <w:b/>
          <w:bCs/>
          <w:sz w:val="24"/>
        </w:rPr>
      </w:pPr>
      <w:r w:rsidRPr="006118C3">
        <w:rPr>
          <w:rFonts w:ascii="Arial Narrow" w:hAnsi="Arial Narrow" w:cs="Arial"/>
          <w:b/>
          <w:bCs/>
          <w:sz w:val="24"/>
        </w:rPr>
        <w:t>likely to be extended for further period of one year subject to work performance.  S.O.Q. as per enclosed.</w:t>
      </w:r>
    </w:p>
    <w:p w14:paraId="268613EE" w14:textId="77777777" w:rsidR="00D66E4B" w:rsidRDefault="00D66E4B" w:rsidP="00D66E4B">
      <w:pPr>
        <w:spacing w:after="0" w:line="240" w:lineRule="auto"/>
        <w:jc w:val="both"/>
        <w:rPr>
          <w:rFonts w:ascii="Arial Narrow" w:hAnsi="Arial Narrow" w:cs="Arial"/>
          <w:b/>
          <w:bCs/>
        </w:rPr>
      </w:pPr>
    </w:p>
    <w:p w14:paraId="00B75C18" w14:textId="77777777" w:rsidR="00D66E4B" w:rsidRPr="00D66E4B" w:rsidRDefault="00D66E4B" w:rsidP="00D66E4B">
      <w:pPr>
        <w:spacing w:after="0" w:line="240" w:lineRule="auto"/>
        <w:jc w:val="center"/>
        <w:rPr>
          <w:rFonts w:ascii="Arial Narrow" w:hAnsi="Arial Narrow" w:cs="Arial"/>
          <w:b/>
          <w:bCs/>
          <w:u w:val="single"/>
        </w:rPr>
      </w:pPr>
      <w:r w:rsidRPr="00D66E4B">
        <w:rPr>
          <w:rFonts w:ascii="Arial Narrow" w:hAnsi="Arial Narrow" w:cs="Arial"/>
          <w:b/>
          <w:bCs/>
          <w:u w:val="single"/>
        </w:rPr>
        <w:t>SCOPE OF WORK</w:t>
      </w:r>
    </w:p>
    <w:p w14:paraId="1554B4E7" w14:textId="77777777" w:rsidR="00D66E4B" w:rsidRDefault="00D66E4B" w:rsidP="00D66E4B">
      <w:pPr>
        <w:spacing w:after="0" w:line="240" w:lineRule="auto"/>
        <w:jc w:val="both"/>
      </w:pPr>
      <w:r>
        <w:t>------------------------------------------------------------------------------------------------------------------------------------------</w:t>
      </w:r>
    </w:p>
    <w:p w14:paraId="6DACAD86" w14:textId="77777777" w:rsidR="00D66E4B" w:rsidRDefault="00D66E4B" w:rsidP="00D66E4B">
      <w:pPr>
        <w:spacing w:after="0" w:line="240" w:lineRule="auto"/>
        <w:jc w:val="both"/>
      </w:pPr>
    </w:p>
    <w:p w14:paraId="1489EE72" w14:textId="77777777" w:rsidR="00D66E4B" w:rsidRPr="006118C3" w:rsidRDefault="00D66E4B" w:rsidP="00D66E4B">
      <w:pPr>
        <w:pStyle w:val="ListParagraph"/>
        <w:numPr>
          <w:ilvl w:val="0"/>
          <w:numId w:val="1"/>
        </w:numPr>
        <w:spacing w:after="0" w:line="240" w:lineRule="auto"/>
        <w:jc w:val="both"/>
        <w:rPr>
          <w:rFonts w:ascii="Arial" w:hAnsi="Arial" w:cs="Arial"/>
          <w:sz w:val="24"/>
        </w:rPr>
      </w:pPr>
      <w:r w:rsidRPr="006118C3">
        <w:rPr>
          <w:rFonts w:ascii="Arial" w:hAnsi="Arial" w:cs="Arial"/>
          <w:sz w:val="24"/>
        </w:rPr>
        <w:t>Vendor should provide services of mechanic and electricians on 24 x 7 basis including all Holiday’s / Festivals and even during odd hours.</w:t>
      </w:r>
    </w:p>
    <w:p w14:paraId="0A8D57EB" w14:textId="77777777" w:rsidR="00D66E4B" w:rsidRPr="006118C3" w:rsidRDefault="00D66E4B" w:rsidP="00D66E4B">
      <w:pPr>
        <w:pStyle w:val="ListParagraph"/>
        <w:spacing w:after="0" w:line="240" w:lineRule="auto"/>
        <w:jc w:val="both"/>
        <w:rPr>
          <w:rFonts w:ascii="Arial" w:hAnsi="Arial" w:cs="Arial"/>
          <w:sz w:val="24"/>
        </w:rPr>
      </w:pPr>
    </w:p>
    <w:p w14:paraId="6B72974E" w14:textId="77777777" w:rsidR="00D66E4B" w:rsidRPr="006118C3" w:rsidRDefault="00D66E4B" w:rsidP="00D66E4B">
      <w:pPr>
        <w:pStyle w:val="ListParagraph"/>
        <w:numPr>
          <w:ilvl w:val="0"/>
          <w:numId w:val="1"/>
        </w:numPr>
        <w:spacing w:after="0" w:line="240" w:lineRule="auto"/>
        <w:jc w:val="both"/>
        <w:rPr>
          <w:rFonts w:ascii="Arial" w:hAnsi="Arial" w:cs="Arial"/>
          <w:sz w:val="24"/>
        </w:rPr>
      </w:pPr>
      <w:r w:rsidRPr="006118C3">
        <w:rPr>
          <w:rFonts w:ascii="Arial" w:hAnsi="Arial" w:cs="Arial"/>
          <w:sz w:val="24"/>
        </w:rPr>
        <w:t>Vendor should provide mechanic / electrician for on road assistance in case of a breakdown and as &amp; when required.</w:t>
      </w:r>
    </w:p>
    <w:p w14:paraId="2623695F" w14:textId="77777777" w:rsidR="00D66E4B" w:rsidRPr="006118C3" w:rsidRDefault="00D66E4B" w:rsidP="00D66E4B">
      <w:pPr>
        <w:pStyle w:val="ListParagraph"/>
        <w:spacing w:after="0" w:line="240" w:lineRule="auto"/>
        <w:jc w:val="both"/>
        <w:rPr>
          <w:rFonts w:ascii="Arial" w:hAnsi="Arial" w:cs="Arial"/>
          <w:sz w:val="24"/>
        </w:rPr>
      </w:pPr>
    </w:p>
    <w:p w14:paraId="378E39DA" w14:textId="7E436C6A" w:rsidR="00D66E4B" w:rsidRPr="006118C3" w:rsidRDefault="00D66E4B" w:rsidP="00D66E4B">
      <w:pPr>
        <w:pStyle w:val="ListParagraph"/>
        <w:numPr>
          <w:ilvl w:val="0"/>
          <w:numId w:val="1"/>
        </w:numPr>
        <w:spacing w:after="0" w:line="240" w:lineRule="auto"/>
        <w:jc w:val="both"/>
        <w:rPr>
          <w:rFonts w:ascii="Arial" w:hAnsi="Arial" w:cs="Arial"/>
          <w:sz w:val="24"/>
        </w:rPr>
      </w:pPr>
      <w:r w:rsidRPr="006118C3">
        <w:rPr>
          <w:rFonts w:ascii="Arial" w:hAnsi="Arial" w:cs="Arial"/>
          <w:sz w:val="24"/>
        </w:rPr>
        <w:t xml:space="preserve">In case it is not possible to repair the vehicle on road, </w:t>
      </w:r>
      <w:r w:rsidR="00D2570D" w:rsidRPr="006118C3">
        <w:rPr>
          <w:rFonts w:ascii="Arial" w:hAnsi="Arial" w:cs="Arial"/>
          <w:sz w:val="24"/>
        </w:rPr>
        <w:t>i</w:t>
      </w:r>
      <w:r w:rsidRPr="006118C3">
        <w:rPr>
          <w:rFonts w:ascii="Arial" w:hAnsi="Arial" w:cs="Arial"/>
          <w:sz w:val="24"/>
        </w:rPr>
        <w:t>t will be the responsibility of the service provider to make arrangements at their cost and to</w:t>
      </w:r>
      <w:r w:rsidR="00D2570D" w:rsidRPr="006118C3">
        <w:rPr>
          <w:rFonts w:ascii="Arial" w:hAnsi="Arial" w:cs="Arial"/>
          <w:sz w:val="24"/>
        </w:rPr>
        <w:t>w chain</w:t>
      </w:r>
      <w:r w:rsidRPr="006118C3">
        <w:rPr>
          <w:rFonts w:ascii="Arial" w:hAnsi="Arial" w:cs="Arial"/>
          <w:sz w:val="24"/>
        </w:rPr>
        <w:t xml:space="preserve"> the vehicle to the nearest safe place i.e. Tata Memorial Hospital – Parel, ACTREC – Kharghar, TMC Staff Qtrs</w:t>
      </w:r>
      <w:r w:rsidR="00D2570D" w:rsidRPr="006118C3">
        <w:rPr>
          <w:rFonts w:ascii="Arial" w:hAnsi="Arial" w:cs="Arial"/>
          <w:sz w:val="24"/>
        </w:rPr>
        <w:t>.</w:t>
      </w:r>
      <w:r w:rsidRPr="006118C3">
        <w:rPr>
          <w:rFonts w:ascii="Arial" w:hAnsi="Arial" w:cs="Arial"/>
          <w:sz w:val="24"/>
        </w:rPr>
        <w:t xml:space="preserve"> – </w:t>
      </w:r>
      <w:proofErr w:type="spellStart"/>
      <w:r w:rsidRPr="006118C3">
        <w:rPr>
          <w:rFonts w:ascii="Arial" w:hAnsi="Arial" w:cs="Arial"/>
          <w:sz w:val="24"/>
        </w:rPr>
        <w:t>Payalipada</w:t>
      </w:r>
      <w:proofErr w:type="spellEnd"/>
      <w:r w:rsidRPr="006118C3">
        <w:rPr>
          <w:rFonts w:ascii="Arial" w:hAnsi="Arial" w:cs="Arial"/>
          <w:sz w:val="24"/>
        </w:rPr>
        <w:t xml:space="preserve"> or their garage whichever is nearer.</w:t>
      </w:r>
    </w:p>
    <w:p w14:paraId="664E3FF4" w14:textId="77777777" w:rsidR="00D66E4B" w:rsidRPr="006118C3" w:rsidRDefault="00D66E4B" w:rsidP="00D66E4B">
      <w:pPr>
        <w:pStyle w:val="ListParagraph"/>
        <w:spacing w:after="0" w:line="240" w:lineRule="auto"/>
        <w:jc w:val="both"/>
        <w:rPr>
          <w:rFonts w:ascii="Arial" w:hAnsi="Arial" w:cs="Arial"/>
          <w:sz w:val="24"/>
        </w:rPr>
      </w:pPr>
    </w:p>
    <w:p w14:paraId="62F852B9" w14:textId="77777777" w:rsidR="00D66E4B" w:rsidRPr="006118C3" w:rsidRDefault="00D66E4B" w:rsidP="00D66E4B">
      <w:pPr>
        <w:pStyle w:val="ListParagraph"/>
        <w:numPr>
          <w:ilvl w:val="0"/>
          <w:numId w:val="1"/>
        </w:numPr>
        <w:spacing w:after="0" w:line="240" w:lineRule="auto"/>
        <w:jc w:val="both"/>
        <w:rPr>
          <w:rFonts w:ascii="Arial" w:hAnsi="Arial" w:cs="Arial"/>
          <w:sz w:val="24"/>
        </w:rPr>
      </w:pPr>
      <w:r w:rsidRPr="006118C3">
        <w:rPr>
          <w:rFonts w:ascii="Arial" w:hAnsi="Arial" w:cs="Arial"/>
          <w:sz w:val="24"/>
        </w:rPr>
        <w:t>Periodical maintenance like engine oil change, differential &amp; gear oil change shall be done once in 6 months and hub greasing and servicing shall be carried out every 4 months.</w:t>
      </w:r>
    </w:p>
    <w:p w14:paraId="6B8A704D" w14:textId="77777777" w:rsidR="00D66E4B" w:rsidRPr="006118C3" w:rsidRDefault="00D66E4B" w:rsidP="00D66E4B">
      <w:pPr>
        <w:pStyle w:val="ListParagraph"/>
        <w:spacing w:after="0" w:line="240" w:lineRule="auto"/>
        <w:jc w:val="both"/>
        <w:rPr>
          <w:rFonts w:ascii="Arial" w:hAnsi="Arial" w:cs="Arial"/>
          <w:sz w:val="24"/>
        </w:rPr>
      </w:pPr>
    </w:p>
    <w:p w14:paraId="390325CC" w14:textId="77777777" w:rsidR="00D66E4B" w:rsidRPr="006118C3" w:rsidRDefault="00D66E4B" w:rsidP="00D66E4B">
      <w:pPr>
        <w:pStyle w:val="ListParagraph"/>
        <w:numPr>
          <w:ilvl w:val="0"/>
          <w:numId w:val="1"/>
        </w:numPr>
        <w:spacing w:after="0" w:line="240" w:lineRule="auto"/>
        <w:jc w:val="both"/>
        <w:rPr>
          <w:rFonts w:ascii="Arial" w:hAnsi="Arial" w:cs="Arial"/>
          <w:sz w:val="24"/>
        </w:rPr>
      </w:pPr>
      <w:r w:rsidRPr="006118C3">
        <w:rPr>
          <w:rFonts w:ascii="Arial" w:hAnsi="Arial" w:cs="Arial"/>
          <w:sz w:val="24"/>
        </w:rPr>
        <w:t xml:space="preserve">All spring </w:t>
      </w:r>
      <w:proofErr w:type="spellStart"/>
      <w:r w:rsidRPr="006118C3">
        <w:rPr>
          <w:rFonts w:ascii="Arial" w:hAnsi="Arial" w:cs="Arial"/>
          <w:sz w:val="24"/>
        </w:rPr>
        <w:t>leafs</w:t>
      </w:r>
      <w:proofErr w:type="spellEnd"/>
      <w:r w:rsidRPr="006118C3">
        <w:rPr>
          <w:rFonts w:ascii="Arial" w:hAnsi="Arial" w:cs="Arial"/>
          <w:sz w:val="24"/>
        </w:rPr>
        <w:t xml:space="preserve"> (</w:t>
      </w:r>
      <w:proofErr w:type="spellStart"/>
      <w:r w:rsidRPr="006118C3">
        <w:rPr>
          <w:rFonts w:ascii="Arial" w:hAnsi="Arial" w:cs="Arial"/>
          <w:sz w:val="24"/>
        </w:rPr>
        <w:t>pata</w:t>
      </w:r>
      <w:proofErr w:type="spellEnd"/>
      <w:r w:rsidRPr="006118C3">
        <w:rPr>
          <w:rFonts w:ascii="Arial" w:hAnsi="Arial" w:cs="Arial"/>
          <w:sz w:val="24"/>
        </w:rPr>
        <w:t>) shall be checked and greased by their mechanic.</w:t>
      </w:r>
    </w:p>
    <w:p w14:paraId="48CDC545" w14:textId="77777777" w:rsidR="00D66E4B" w:rsidRPr="006118C3" w:rsidRDefault="00D66E4B" w:rsidP="00D66E4B">
      <w:pPr>
        <w:pStyle w:val="ListParagraph"/>
        <w:spacing w:after="0" w:line="240" w:lineRule="auto"/>
        <w:jc w:val="both"/>
        <w:rPr>
          <w:rFonts w:ascii="Arial" w:hAnsi="Arial" w:cs="Arial"/>
          <w:sz w:val="24"/>
        </w:rPr>
      </w:pPr>
    </w:p>
    <w:p w14:paraId="1915D0D2" w14:textId="77777777" w:rsidR="00D66E4B" w:rsidRPr="006118C3" w:rsidRDefault="00D66E4B" w:rsidP="00D66E4B">
      <w:pPr>
        <w:pStyle w:val="ListParagraph"/>
        <w:numPr>
          <w:ilvl w:val="0"/>
          <w:numId w:val="1"/>
        </w:numPr>
        <w:spacing w:after="0" w:line="240" w:lineRule="auto"/>
        <w:jc w:val="both"/>
        <w:rPr>
          <w:rFonts w:ascii="Arial" w:hAnsi="Arial" w:cs="Arial"/>
          <w:sz w:val="24"/>
        </w:rPr>
      </w:pPr>
      <w:r w:rsidRPr="006118C3">
        <w:rPr>
          <w:rFonts w:ascii="Arial" w:hAnsi="Arial" w:cs="Arial"/>
          <w:sz w:val="24"/>
        </w:rPr>
        <w:t xml:space="preserve">The periodical rotation of </w:t>
      </w:r>
      <w:proofErr w:type="spellStart"/>
      <w:r w:rsidRPr="006118C3">
        <w:rPr>
          <w:rFonts w:ascii="Arial" w:hAnsi="Arial" w:cs="Arial"/>
          <w:sz w:val="24"/>
        </w:rPr>
        <w:t>tyres</w:t>
      </w:r>
      <w:proofErr w:type="spellEnd"/>
      <w:r w:rsidRPr="006118C3">
        <w:rPr>
          <w:rFonts w:ascii="Arial" w:hAnsi="Arial" w:cs="Arial"/>
          <w:sz w:val="24"/>
        </w:rPr>
        <w:t xml:space="preserve"> shall be carried out by their mechanic.</w:t>
      </w:r>
    </w:p>
    <w:p w14:paraId="74F8B937" w14:textId="77777777" w:rsidR="00D66E4B" w:rsidRPr="006118C3" w:rsidRDefault="00D66E4B" w:rsidP="00D66E4B">
      <w:pPr>
        <w:pStyle w:val="ListParagraph"/>
        <w:spacing w:after="0" w:line="240" w:lineRule="auto"/>
        <w:jc w:val="both"/>
        <w:rPr>
          <w:rFonts w:ascii="Arial" w:hAnsi="Arial" w:cs="Arial"/>
          <w:sz w:val="24"/>
        </w:rPr>
      </w:pPr>
    </w:p>
    <w:p w14:paraId="04E66447" w14:textId="77777777" w:rsidR="00D66E4B" w:rsidRPr="006118C3" w:rsidRDefault="00D66E4B" w:rsidP="00D66E4B">
      <w:pPr>
        <w:pStyle w:val="ListParagraph"/>
        <w:numPr>
          <w:ilvl w:val="0"/>
          <w:numId w:val="1"/>
        </w:numPr>
        <w:spacing w:after="0" w:line="240" w:lineRule="auto"/>
        <w:jc w:val="both"/>
        <w:rPr>
          <w:rFonts w:ascii="Arial" w:hAnsi="Arial" w:cs="Arial"/>
          <w:sz w:val="24"/>
        </w:rPr>
      </w:pPr>
      <w:r w:rsidRPr="006118C3">
        <w:rPr>
          <w:rFonts w:ascii="Arial" w:hAnsi="Arial" w:cs="Arial"/>
          <w:sz w:val="24"/>
        </w:rPr>
        <w:t xml:space="preserve">No separate </w:t>
      </w:r>
      <w:proofErr w:type="spellStart"/>
      <w:r w:rsidRPr="006118C3">
        <w:rPr>
          <w:rFonts w:ascii="Arial" w:hAnsi="Arial" w:cs="Arial"/>
          <w:sz w:val="24"/>
        </w:rPr>
        <w:t>labour</w:t>
      </w:r>
      <w:proofErr w:type="spellEnd"/>
      <w:r w:rsidRPr="006118C3">
        <w:rPr>
          <w:rFonts w:ascii="Arial" w:hAnsi="Arial" w:cs="Arial"/>
          <w:sz w:val="24"/>
        </w:rPr>
        <w:t xml:space="preserve"> charge shall be paid for the above work, actual cost of spares shall be reimbursed only after due authorization from concerned driver and Transport Officer.</w:t>
      </w:r>
    </w:p>
    <w:p w14:paraId="15A19D7C" w14:textId="77777777" w:rsidR="00D66E4B" w:rsidRPr="006118C3" w:rsidRDefault="00D66E4B" w:rsidP="00D66E4B">
      <w:pPr>
        <w:pStyle w:val="ListParagraph"/>
        <w:spacing w:after="0" w:line="240" w:lineRule="auto"/>
        <w:jc w:val="both"/>
        <w:rPr>
          <w:rFonts w:ascii="Arial" w:hAnsi="Arial" w:cs="Arial"/>
          <w:sz w:val="24"/>
        </w:rPr>
      </w:pPr>
    </w:p>
    <w:p w14:paraId="74235F88" w14:textId="2DF35014" w:rsidR="00D66E4B" w:rsidRDefault="00D66E4B" w:rsidP="00D66E4B">
      <w:pPr>
        <w:pStyle w:val="ListParagraph"/>
        <w:numPr>
          <w:ilvl w:val="0"/>
          <w:numId w:val="1"/>
        </w:numPr>
        <w:spacing w:after="0" w:line="240" w:lineRule="auto"/>
        <w:jc w:val="both"/>
        <w:rPr>
          <w:rFonts w:ascii="Arial" w:hAnsi="Arial" w:cs="Arial"/>
          <w:sz w:val="24"/>
        </w:rPr>
      </w:pPr>
      <w:r w:rsidRPr="006118C3">
        <w:rPr>
          <w:rFonts w:ascii="Arial" w:hAnsi="Arial" w:cs="Arial"/>
          <w:sz w:val="24"/>
        </w:rPr>
        <w:t xml:space="preserve">In case any spare part / component </w:t>
      </w:r>
      <w:r w:rsidR="009247B8" w:rsidRPr="006118C3">
        <w:rPr>
          <w:rFonts w:ascii="Arial" w:hAnsi="Arial" w:cs="Arial"/>
          <w:sz w:val="24"/>
        </w:rPr>
        <w:t>needs</w:t>
      </w:r>
      <w:r w:rsidRPr="006118C3">
        <w:rPr>
          <w:rFonts w:ascii="Arial" w:hAnsi="Arial" w:cs="Arial"/>
          <w:sz w:val="24"/>
        </w:rPr>
        <w:t xml:space="preserve"> to be changed, it shall be changed with the approval of </w:t>
      </w:r>
      <w:r w:rsidR="009247B8">
        <w:rPr>
          <w:rFonts w:ascii="Arial" w:hAnsi="Arial" w:cs="Arial"/>
          <w:sz w:val="24"/>
        </w:rPr>
        <w:t>CSO, TMC</w:t>
      </w:r>
      <w:r w:rsidRPr="006118C3">
        <w:rPr>
          <w:rFonts w:ascii="Arial" w:hAnsi="Arial" w:cs="Arial"/>
          <w:sz w:val="24"/>
        </w:rPr>
        <w:t>.</w:t>
      </w:r>
    </w:p>
    <w:p w14:paraId="3EB5C324" w14:textId="77777777" w:rsidR="00DD4950" w:rsidRPr="00DD4950" w:rsidRDefault="00DD4950" w:rsidP="00DD4950">
      <w:pPr>
        <w:pStyle w:val="ListParagraph"/>
        <w:rPr>
          <w:rFonts w:ascii="Arial" w:hAnsi="Arial" w:cs="Arial"/>
          <w:sz w:val="24"/>
        </w:rPr>
      </w:pPr>
    </w:p>
    <w:p w14:paraId="41AA5619" w14:textId="3E495C67" w:rsidR="00DD4950" w:rsidRDefault="00DD4950" w:rsidP="00D66E4B">
      <w:pPr>
        <w:pStyle w:val="ListParagraph"/>
        <w:numPr>
          <w:ilvl w:val="0"/>
          <w:numId w:val="1"/>
        </w:numPr>
        <w:spacing w:after="0" w:line="240" w:lineRule="auto"/>
        <w:jc w:val="both"/>
        <w:rPr>
          <w:rFonts w:ascii="Arial" w:hAnsi="Arial" w:cs="Arial"/>
          <w:sz w:val="24"/>
        </w:rPr>
      </w:pPr>
      <w:r>
        <w:rPr>
          <w:rFonts w:ascii="Arial" w:hAnsi="Arial" w:cs="Arial"/>
          <w:sz w:val="24"/>
        </w:rPr>
        <w:t>Late/ delayed tenders received due to any reason whatsoever will not be accepted under any circumstances.</w:t>
      </w:r>
    </w:p>
    <w:p w14:paraId="0F80EC9F" w14:textId="77777777" w:rsidR="00DD4950" w:rsidRDefault="00DD4950" w:rsidP="00DD4950">
      <w:pPr>
        <w:pStyle w:val="ListParagraph"/>
        <w:rPr>
          <w:rFonts w:ascii="Arial" w:hAnsi="Arial" w:cs="Arial"/>
          <w:sz w:val="24"/>
        </w:rPr>
      </w:pPr>
    </w:p>
    <w:p w14:paraId="7D8F1470" w14:textId="77777777" w:rsidR="00FA2F39" w:rsidRDefault="00FA2F39" w:rsidP="00DD4950">
      <w:pPr>
        <w:pStyle w:val="ListParagraph"/>
        <w:rPr>
          <w:rFonts w:ascii="Arial" w:hAnsi="Arial" w:cs="Arial"/>
          <w:sz w:val="24"/>
        </w:rPr>
      </w:pPr>
    </w:p>
    <w:p w14:paraId="05A8831C" w14:textId="77777777" w:rsidR="00FA2F39" w:rsidRDefault="00FA2F39" w:rsidP="00DD4950">
      <w:pPr>
        <w:pStyle w:val="ListParagraph"/>
        <w:rPr>
          <w:rFonts w:ascii="Arial" w:hAnsi="Arial" w:cs="Arial"/>
          <w:sz w:val="24"/>
        </w:rPr>
      </w:pPr>
    </w:p>
    <w:p w14:paraId="0B40E77A" w14:textId="77777777" w:rsidR="00FA2F39" w:rsidRDefault="00FA2F39" w:rsidP="00DD4950">
      <w:pPr>
        <w:pStyle w:val="ListParagraph"/>
        <w:rPr>
          <w:rFonts w:ascii="Arial" w:hAnsi="Arial" w:cs="Arial"/>
          <w:sz w:val="24"/>
        </w:rPr>
      </w:pPr>
    </w:p>
    <w:p w14:paraId="29E3DE20" w14:textId="77777777" w:rsidR="00FA2F39" w:rsidRDefault="00FA2F39" w:rsidP="00FA2F39">
      <w:pPr>
        <w:pStyle w:val="ListParagraph"/>
        <w:jc w:val="right"/>
        <w:rPr>
          <w:rFonts w:ascii="Arial" w:hAnsi="Arial" w:cs="Arial"/>
          <w:sz w:val="24"/>
        </w:rPr>
      </w:pPr>
    </w:p>
    <w:p w14:paraId="29824D92" w14:textId="77777777" w:rsidR="00FA2F39" w:rsidRDefault="00FA2F39" w:rsidP="00FA2F39">
      <w:pPr>
        <w:pStyle w:val="ListParagraph"/>
        <w:jc w:val="right"/>
        <w:rPr>
          <w:rFonts w:ascii="Arial" w:hAnsi="Arial" w:cs="Arial"/>
          <w:sz w:val="24"/>
          <w:u w:val="single"/>
        </w:rPr>
      </w:pPr>
    </w:p>
    <w:p w14:paraId="5B30B4AD" w14:textId="77777777" w:rsidR="00FA2F39" w:rsidRDefault="00FA2F39" w:rsidP="00FA2F39">
      <w:pPr>
        <w:pStyle w:val="ListParagraph"/>
        <w:jc w:val="right"/>
        <w:rPr>
          <w:rFonts w:ascii="Arial" w:hAnsi="Arial" w:cs="Arial"/>
          <w:sz w:val="24"/>
          <w:u w:val="single"/>
        </w:rPr>
      </w:pPr>
    </w:p>
    <w:p w14:paraId="05C3B26F" w14:textId="06E6B169" w:rsidR="00FA2F39" w:rsidRPr="00FA2F39" w:rsidRDefault="00FA2F39" w:rsidP="00FA2F39">
      <w:pPr>
        <w:pStyle w:val="ListParagraph"/>
        <w:jc w:val="right"/>
        <w:rPr>
          <w:rFonts w:ascii="Arial" w:hAnsi="Arial" w:cs="Arial"/>
          <w:sz w:val="24"/>
          <w:u w:val="single"/>
        </w:rPr>
      </w:pPr>
      <w:r w:rsidRPr="00FA2F39">
        <w:rPr>
          <w:rFonts w:ascii="Arial" w:hAnsi="Arial" w:cs="Arial"/>
          <w:sz w:val="24"/>
          <w:u w:val="single"/>
        </w:rPr>
        <w:t>CONTRACTOR’S SIGN &amp; STAMP</w:t>
      </w:r>
    </w:p>
    <w:p w14:paraId="022FF871" w14:textId="77777777" w:rsidR="00FA2F39" w:rsidRPr="00DD4950" w:rsidRDefault="00FA2F39" w:rsidP="00FA2F39">
      <w:pPr>
        <w:pStyle w:val="ListParagraph"/>
        <w:jc w:val="right"/>
        <w:rPr>
          <w:rFonts w:ascii="Arial" w:hAnsi="Arial" w:cs="Arial"/>
          <w:sz w:val="24"/>
        </w:rPr>
      </w:pPr>
    </w:p>
    <w:p w14:paraId="5CA70BEA" w14:textId="5CA88716" w:rsidR="00DD4950" w:rsidRPr="00DD4950" w:rsidRDefault="00DD4950" w:rsidP="00D66E4B">
      <w:pPr>
        <w:pStyle w:val="ListParagraph"/>
        <w:numPr>
          <w:ilvl w:val="0"/>
          <w:numId w:val="1"/>
        </w:numPr>
        <w:spacing w:after="0" w:line="240" w:lineRule="auto"/>
        <w:jc w:val="both"/>
        <w:rPr>
          <w:rFonts w:ascii="Arial" w:hAnsi="Arial" w:cs="Arial"/>
          <w:b/>
          <w:bCs/>
          <w:sz w:val="24"/>
        </w:rPr>
      </w:pPr>
      <w:r w:rsidRPr="00DD4950">
        <w:rPr>
          <w:rFonts w:ascii="Arial" w:hAnsi="Arial" w:cs="Arial"/>
          <w:b/>
          <w:bCs/>
          <w:sz w:val="24"/>
        </w:rPr>
        <w:t>Refund of Earnest Money Deposit</w:t>
      </w:r>
      <w:r>
        <w:rPr>
          <w:rFonts w:ascii="Arial" w:hAnsi="Arial" w:cs="Arial"/>
          <w:b/>
          <w:bCs/>
          <w:sz w:val="24"/>
        </w:rPr>
        <w:t xml:space="preserve">: </w:t>
      </w:r>
      <w:r>
        <w:rPr>
          <w:rFonts w:ascii="Arial" w:hAnsi="Arial" w:cs="Arial"/>
          <w:sz w:val="24"/>
        </w:rPr>
        <w:t xml:space="preserve"> The EMD submitted by unsuccessful bidders shall be returned to them without an interest whatsoever, within 90 days after conclusion of the contract with successful bidder. The EMD submitted by successful bidder shall be returned to them after successful bidder deposit the performance security according to conditions stipulated in the bid/ LOI document.</w:t>
      </w:r>
    </w:p>
    <w:p w14:paraId="1998FEBD" w14:textId="77777777" w:rsidR="00DD4950" w:rsidRDefault="00DD4950" w:rsidP="00DD4950">
      <w:pPr>
        <w:pStyle w:val="ListParagraph"/>
        <w:rPr>
          <w:rFonts w:ascii="Arial" w:hAnsi="Arial" w:cs="Arial"/>
          <w:b/>
          <w:bCs/>
          <w:sz w:val="24"/>
        </w:rPr>
      </w:pPr>
    </w:p>
    <w:p w14:paraId="4CB220CB" w14:textId="77777777" w:rsidR="00FA2F39" w:rsidRPr="00DD4950" w:rsidRDefault="00FA2F39" w:rsidP="00FA2F39">
      <w:pPr>
        <w:pStyle w:val="ListParagraph"/>
        <w:jc w:val="right"/>
        <w:rPr>
          <w:rFonts w:ascii="Arial" w:hAnsi="Arial" w:cs="Arial"/>
          <w:b/>
          <w:bCs/>
          <w:sz w:val="24"/>
        </w:rPr>
      </w:pPr>
    </w:p>
    <w:p w14:paraId="39EECF71" w14:textId="1440645F" w:rsidR="00DD4950" w:rsidRPr="00DD4950" w:rsidRDefault="00DD4950" w:rsidP="00D66E4B">
      <w:pPr>
        <w:pStyle w:val="ListParagraph"/>
        <w:numPr>
          <w:ilvl w:val="0"/>
          <w:numId w:val="1"/>
        </w:numPr>
        <w:spacing w:after="0" w:line="240" w:lineRule="auto"/>
        <w:jc w:val="both"/>
        <w:rPr>
          <w:rFonts w:ascii="Arial" w:hAnsi="Arial" w:cs="Arial"/>
          <w:b/>
          <w:bCs/>
          <w:sz w:val="24"/>
        </w:rPr>
      </w:pPr>
      <w:r>
        <w:rPr>
          <w:rFonts w:ascii="Arial" w:hAnsi="Arial" w:cs="Arial"/>
          <w:b/>
          <w:bCs/>
          <w:sz w:val="24"/>
        </w:rPr>
        <w:t xml:space="preserve"> </w:t>
      </w:r>
      <w:r>
        <w:rPr>
          <w:rFonts w:ascii="Arial" w:hAnsi="Arial" w:cs="Arial"/>
          <w:sz w:val="24"/>
        </w:rPr>
        <w:t>At any time prior to date of submission of tender, Tender inviting authority may, for any reason or decision, modify the term &amp; condition of the tender document by corrigendum displayed on the website of TMC, Mumbai(http//tmc.gov.in). In order to provide reasonable time to take the amendment</w:t>
      </w:r>
      <w:r w:rsidR="001C0F20">
        <w:rPr>
          <w:rFonts w:ascii="Arial" w:hAnsi="Arial" w:cs="Arial"/>
          <w:sz w:val="24"/>
        </w:rPr>
        <w:t xml:space="preserve"> into account in preparing their bid, Tender inviting Authority may or may not</w:t>
      </w:r>
      <w:r>
        <w:rPr>
          <w:rFonts w:ascii="Arial" w:hAnsi="Arial" w:cs="Arial"/>
          <w:sz w:val="24"/>
        </w:rPr>
        <w:t>,</w:t>
      </w:r>
      <w:r w:rsidR="001C0F20">
        <w:rPr>
          <w:rFonts w:ascii="Arial" w:hAnsi="Arial" w:cs="Arial"/>
          <w:sz w:val="24"/>
        </w:rPr>
        <w:t xml:space="preserve"> at his discretion,</w:t>
      </w:r>
      <w:r>
        <w:rPr>
          <w:rFonts w:ascii="Arial" w:hAnsi="Arial" w:cs="Arial"/>
          <w:sz w:val="24"/>
        </w:rPr>
        <w:t xml:space="preserve"> extend the date and time for submission of tenders.</w:t>
      </w:r>
    </w:p>
    <w:p w14:paraId="102A67D0" w14:textId="77777777" w:rsidR="00DD4950" w:rsidRPr="00DD4950" w:rsidRDefault="00DD4950" w:rsidP="00DD4950">
      <w:pPr>
        <w:pStyle w:val="ListParagraph"/>
        <w:rPr>
          <w:rFonts w:ascii="Arial" w:hAnsi="Arial" w:cs="Arial"/>
          <w:b/>
          <w:bCs/>
          <w:sz w:val="24"/>
        </w:rPr>
      </w:pPr>
    </w:p>
    <w:p w14:paraId="1BF7E575" w14:textId="17EC7052" w:rsidR="00DD4950" w:rsidRDefault="00DD4950" w:rsidP="00D66E4B">
      <w:pPr>
        <w:pStyle w:val="ListParagraph"/>
        <w:numPr>
          <w:ilvl w:val="0"/>
          <w:numId w:val="1"/>
        </w:numPr>
        <w:spacing w:after="0" w:line="240" w:lineRule="auto"/>
        <w:jc w:val="both"/>
        <w:rPr>
          <w:rFonts w:ascii="Arial" w:hAnsi="Arial" w:cs="Arial"/>
          <w:sz w:val="24"/>
        </w:rPr>
      </w:pPr>
      <w:r>
        <w:rPr>
          <w:rFonts w:ascii="Arial" w:hAnsi="Arial" w:cs="Arial"/>
          <w:b/>
          <w:bCs/>
          <w:sz w:val="24"/>
        </w:rPr>
        <w:t xml:space="preserve"> </w:t>
      </w:r>
      <w:r w:rsidRPr="00DD4950">
        <w:rPr>
          <w:rFonts w:ascii="Arial" w:hAnsi="Arial" w:cs="Arial"/>
          <w:sz w:val="24"/>
        </w:rPr>
        <w:t xml:space="preserve">Rates/ prices must be quoted as per format specified in the </w:t>
      </w:r>
      <w:r>
        <w:rPr>
          <w:rFonts w:ascii="Arial" w:hAnsi="Arial" w:cs="Arial"/>
          <w:sz w:val="24"/>
        </w:rPr>
        <w:t>financial bid (part ‘B’) failing which tender shall be summarily rejected.</w:t>
      </w:r>
    </w:p>
    <w:p w14:paraId="2AF5D368" w14:textId="77777777" w:rsidR="00DD4950" w:rsidRPr="00DD4950" w:rsidRDefault="00DD4950" w:rsidP="00DD4950">
      <w:pPr>
        <w:pStyle w:val="ListParagraph"/>
        <w:rPr>
          <w:rFonts w:ascii="Arial" w:hAnsi="Arial" w:cs="Arial"/>
          <w:sz w:val="24"/>
        </w:rPr>
      </w:pPr>
    </w:p>
    <w:p w14:paraId="103DB92E" w14:textId="69A9B558" w:rsidR="00DD4950" w:rsidRDefault="00FA2F39" w:rsidP="00D66E4B">
      <w:pPr>
        <w:pStyle w:val="ListParagraph"/>
        <w:numPr>
          <w:ilvl w:val="0"/>
          <w:numId w:val="1"/>
        </w:numPr>
        <w:spacing w:after="0" w:line="240" w:lineRule="auto"/>
        <w:jc w:val="both"/>
        <w:rPr>
          <w:rFonts w:ascii="Arial" w:hAnsi="Arial" w:cs="Arial"/>
          <w:sz w:val="24"/>
        </w:rPr>
      </w:pPr>
      <w:r>
        <w:rPr>
          <w:rFonts w:ascii="Arial" w:hAnsi="Arial" w:cs="Arial"/>
          <w:sz w:val="24"/>
        </w:rPr>
        <w:t xml:space="preserve">The bidder shall not claim any increase in rates due to rise in cost of raw material, operational cost etc., and </w:t>
      </w:r>
      <w:r w:rsidR="00055DEF">
        <w:rPr>
          <w:rFonts w:ascii="Arial" w:hAnsi="Arial" w:cs="Arial"/>
          <w:sz w:val="24"/>
        </w:rPr>
        <w:t>all-inclusive</w:t>
      </w:r>
      <w:r>
        <w:rPr>
          <w:rFonts w:ascii="Arial" w:hAnsi="Arial" w:cs="Arial"/>
          <w:sz w:val="24"/>
        </w:rPr>
        <w:t xml:space="preserve"> charges accepted shall be firm throughout the period of the contract.</w:t>
      </w:r>
    </w:p>
    <w:p w14:paraId="0F6D9321" w14:textId="77777777" w:rsidR="00FA2F39" w:rsidRPr="00FA2F39" w:rsidRDefault="00FA2F39" w:rsidP="00FA2F39">
      <w:pPr>
        <w:pStyle w:val="ListParagraph"/>
        <w:rPr>
          <w:rFonts w:ascii="Arial" w:hAnsi="Arial" w:cs="Arial"/>
          <w:sz w:val="24"/>
        </w:rPr>
      </w:pPr>
    </w:p>
    <w:p w14:paraId="2282CFE0" w14:textId="055754B3" w:rsidR="00FA2F39" w:rsidRDefault="00FA2F39" w:rsidP="00D66E4B">
      <w:pPr>
        <w:pStyle w:val="ListParagraph"/>
        <w:numPr>
          <w:ilvl w:val="0"/>
          <w:numId w:val="1"/>
        </w:numPr>
        <w:spacing w:after="0" w:line="240" w:lineRule="auto"/>
        <w:jc w:val="both"/>
        <w:rPr>
          <w:rFonts w:ascii="Arial" w:hAnsi="Arial" w:cs="Arial"/>
          <w:sz w:val="24"/>
        </w:rPr>
      </w:pPr>
      <w:r>
        <w:rPr>
          <w:rFonts w:ascii="Arial" w:hAnsi="Arial" w:cs="Arial"/>
          <w:sz w:val="24"/>
        </w:rPr>
        <w:t>Successful bidders would be bound to provide service</w:t>
      </w:r>
      <w:r w:rsidR="001C0F20">
        <w:rPr>
          <w:rFonts w:ascii="Arial" w:hAnsi="Arial" w:cs="Arial"/>
          <w:sz w:val="24"/>
        </w:rPr>
        <w:t>s</w:t>
      </w:r>
      <w:r>
        <w:rPr>
          <w:rFonts w:ascii="Arial" w:hAnsi="Arial" w:cs="Arial"/>
          <w:sz w:val="24"/>
        </w:rPr>
        <w:t xml:space="preserve"> even after completion of tenure on tender rates, terms and conditions till the next tender/ fresh arrangement is finalized.</w:t>
      </w:r>
    </w:p>
    <w:p w14:paraId="0EE6101E" w14:textId="77777777" w:rsidR="00FA2F39" w:rsidRPr="00FA2F39" w:rsidRDefault="00FA2F39" w:rsidP="00FA2F39">
      <w:pPr>
        <w:pStyle w:val="ListParagraph"/>
        <w:rPr>
          <w:rFonts w:ascii="Arial" w:hAnsi="Arial" w:cs="Arial"/>
          <w:sz w:val="24"/>
        </w:rPr>
      </w:pPr>
    </w:p>
    <w:p w14:paraId="2AB22299" w14:textId="025915BF" w:rsidR="00FA2F39" w:rsidRDefault="00FA2F39" w:rsidP="00D66E4B">
      <w:pPr>
        <w:pStyle w:val="ListParagraph"/>
        <w:numPr>
          <w:ilvl w:val="0"/>
          <w:numId w:val="1"/>
        </w:numPr>
        <w:spacing w:after="0" w:line="240" w:lineRule="auto"/>
        <w:jc w:val="both"/>
        <w:rPr>
          <w:rFonts w:ascii="Arial" w:hAnsi="Arial" w:cs="Arial"/>
          <w:sz w:val="24"/>
        </w:rPr>
      </w:pPr>
      <w:r>
        <w:rPr>
          <w:rFonts w:ascii="Arial" w:hAnsi="Arial" w:cs="Arial"/>
          <w:sz w:val="24"/>
        </w:rPr>
        <w:t>The financial bid of those bidders who qualified technical criteria will be opened, provide</w:t>
      </w:r>
      <w:r w:rsidR="001C0F20">
        <w:rPr>
          <w:rFonts w:ascii="Arial" w:hAnsi="Arial" w:cs="Arial"/>
          <w:sz w:val="24"/>
        </w:rPr>
        <w:t>d</w:t>
      </w:r>
      <w:r>
        <w:rPr>
          <w:rFonts w:ascii="Arial" w:hAnsi="Arial" w:cs="Arial"/>
          <w:sz w:val="24"/>
        </w:rPr>
        <w:t xml:space="preserve"> all other requirement are fulfilled.</w:t>
      </w:r>
    </w:p>
    <w:p w14:paraId="55F869E0" w14:textId="77777777" w:rsidR="00FA2F39" w:rsidRPr="00FA2F39" w:rsidRDefault="00FA2F39" w:rsidP="00FA2F39">
      <w:pPr>
        <w:pStyle w:val="ListParagraph"/>
        <w:rPr>
          <w:rFonts w:ascii="Arial" w:hAnsi="Arial" w:cs="Arial"/>
          <w:sz w:val="24"/>
        </w:rPr>
      </w:pPr>
    </w:p>
    <w:p w14:paraId="130C3275" w14:textId="6C9072A8" w:rsidR="00FA2F39" w:rsidRPr="00DD4950" w:rsidRDefault="00FA2F39" w:rsidP="00D66E4B">
      <w:pPr>
        <w:pStyle w:val="ListParagraph"/>
        <w:numPr>
          <w:ilvl w:val="0"/>
          <w:numId w:val="1"/>
        </w:numPr>
        <w:spacing w:after="0" w:line="240" w:lineRule="auto"/>
        <w:jc w:val="both"/>
        <w:rPr>
          <w:rFonts w:ascii="Arial" w:hAnsi="Arial" w:cs="Arial"/>
          <w:sz w:val="24"/>
        </w:rPr>
      </w:pPr>
      <w:r>
        <w:rPr>
          <w:rFonts w:ascii="Arial" w:hAnsi="Arial" w:cs="Arial"/>
          <w:sz w:val="24"/>
        </w:rPr>
        <w:t>All</w:t>
      </w:r>
      <w:r w:rsidR="001C0F20">
        <w:rPr>
          <w:rFonts w:ascii="Arial" w:hAnsi="Arial" w:cs="Arial"/>
          <w:sz w:val="24"/>
        </w:rPr>
        <w:t xml:space="preserve"> the</w:t>
      </w:r>
      <w:r>
        <w:rPr>
          <w:rFonts w:ascii="Arial" w:hAnsi="Arial" w:cs="Arial"/>
          <w:sz w:val="24"/>
        </w:rPr>
        <w:t xml:space="preserve"> bidders shall submit their bank details along with the tender so as to refund the EMD of the unsuccessful bidders by NEFT/RTGS.</w:t>
      </w:r>
    </w:p>
    <w:p w14:paraId="0C14DB2C" w14:textId="57CD0D12" w:rsidR="00D66E4B" w:rsidRDefault="00DD4950" w:rsidP="00D66E4B">
      <w:pPr>
        <w:pStyle w:val="ListParagraph"/>
      </w:pPr>
      <w:r>
        <w:t xml:space="preserve"> </w:t>
      </w:r>
    </w:p>
    <w:p w14:paraId="1728D6B7" w14:textId="77777777" w:rsidR="007D4D67" w:rsidRDefault="007D4D67" w:rsidP="00D66E4B">
      <w:pPr>
        <w:jc w:val="right"/>
      </w:pPr>
    </w:p>
    <w:p w14:paraId="14C1F902" w14:textId="77777777" w:rsidR="00D66E4B" w:rsidRDefault="00D66E4B" w:rsidP="00D66E4B">
      <w:pPr>
        <w:jc w:val="right"/>
      </w:pPr>
    </w:p>
    <w:p w14:paraId="3BCBF844" w14:textId="77777777" w:rsidR="00FA2F39" w:rsidRPr="00FA2F39" w:rsidRDefault="00FA2F39" w:rsidP="00FA2F39">
      <w:pPr>
        <w:pStyle w:val="ListParagraph"/>
        <w:jc w:val="right"/>
        <w:rPr>
          <w:rFonts w:ascii="Arial" w:hAnsi="Arial" w:cs="Arial"/>
          <w:sz w:val="24"/>
          <w:u w:val="single"/>
        </w:rPr>
      </w:pPr>
      <w:r w:rsidRPr="00FA2F39">
        <w:rPr>
          <w:rFonts w:ascii="Arial" w:hAnsi="Arial" w:cs="Arial"/>
          <w:sz w:val="24"/>
          <w:u w:val="single"/>
        </w:rPr>
        <w:t>CONTRACTOR’S SIGN &amp; STAMP</w:t>
      </w:r>
    </w:p>
    <w:p w14:paraId="707A82FD" w14:textId="77777777" w:rsidR="00D66E4B" w:rsidRDefault="00D66E4B" w:rsidP="00D66E4B">
      <w:pPr>
        <w:jc w:val="right"/>
      </w:pPr>
    </w:p>
    <w:sectPr w:rsidR="00D66E4B" w:rsidSect="00FA2F3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DE2"/>
    <w:multiLevelType w:val="hybridMultilevel"/>
    <w:tmpl w:val="8414810E"/>
    <w:lvl w:ilvl="0" w:tplc="85FEEF4C">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98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6E4B"/>
    <w:rsid w:val="00032A75"/>
    <w:rsid w:val="00055DEF"/>
    <w:rsid w:val="0006181F"/>
    <w:rsid w:val="000949F4"/>
    <w:rsid w:val="0013248F"/>
    <w:rsid w:val="001671BF"/>
    <w:rsid w:val="001C0F20"/>
    <w:rsid w:val="001E609C"/>
    <w:rsid w:val="00210BC5"/>
    <w:rsid w:val="00266839"/>
    <w:rsid w:val="002B3E2B"/>
    <w:rsid w:val="002C2598"/>
    <w:rsid w:val="00337F30"/>
    <w:rsid w:val="006118C3"/>
    <w:rsid w:val="00654B2C"/>
    <w:rsid w:val="006753B7"/>
    <w:rsid w:val="006F56FD"/>
    <w:rsid w:val="007039CD"/>
    <w:rsid w:val="00714EDF"/>
    <w:rsid w:val="00722C98"/>
    <w:rsid w:val="007315A9"/>
    <w:rsid w:val="007D4D67"/>
    <w:rsid w:val="009247B8"/>
    <w:rsid w:val="00A15AE6"/>
    <w:rsid w:val="00A72F7E"/>
    <w:rsid w:val="00D2570D"/>
    <w:rsid w:val="00D26214"/>
    <w:rsid w:val="00D622FA"/>
    <w:rsid w:val="00D66E4B"/>
    <w:rsid w:val="00D7763D"/>
    <w:rsid w:val="00DA1D2F"/>
    <w:rsid w:val="00DD4950"/>
    <w:rsid w:val="00E1546B"/>
    <w:rsid w:val="00E717A7"/>
    <w:rsid w:val="00FA2F39"/>
    <w:rsid w:val="00FE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8AAB"/>
  <w15:docId w15:val="{2A94F2AF-4AFE-4416-9485-C8661DC3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4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01E0-30E8-4312-ABCC-88A40C8A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TMH</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Bio Medical</cp:lastModifiedBy>
  <cp:revision>20</cp:revision>
  <cp:lastPrinted>2026-01-12T10:55:00Z</cp:lastPrinted>
  <dcterms:created xsi:type="dcterms:W3CDTF">2022-09-10T06:36:00Z</dcterms:created>
  <dcterms:modified xsi:type="dcterms:W3CDTF">2026-01-16T04:56:00Z</dcterms:modified>
</cp:coreProperties>
</file>